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A581984" w14:textId="77777777" w:rsidR="00705695" w:rsidRPr="00AD11D0" w:rsidRDefault="00705695" w:rsidP="00AD11D0">
      <w:pPr>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38CB311B"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1B06271A"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w:t>
      </w:r>
      <w:r w:rsidRPr="001A7082">
        <w:rPr>
          <w:rFonts w:ascii="Arial" w:eastAsia="Times New Roman" w:hAnsi="Arial" w:cs="Arial"/>
          <w:snapToGrid w:val="0"/>
          <w:lang w:val="en-GB"/>
        </w:rPr>
        <w:lastRenderedPageBreak/>
        <w:t xml:space="preserve">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lastRenderedPageBreak/>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5AA2FB93" w:rsidR="009C2B0B" w:rsidRDefault="00C60B43" w:rsidP="00AD11D0">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949"/>
        <w:gridCol w:w="3579"/>
        <w:gridCol w:w="1701"/>
      </w:tblGrid>
      <w:tr w:rsidR="00B4492E" w:rsidRPr="001A7082" w14:paraId="1588AAFD" w14:textId="77777777" w:rsidTr="000927A9">
        <w:trPr>
          <w:trHeight w:val="863"/>
        </w:trPr>
        <w:tc>
          <w:tcPr>
            <w:tcW w:w="3119" w:type="dxa"/>
            <w:tcBorders>
              <w:top w:val="nil"/>
            </w:tcBorders>
            <w:shd w:val="clear" w:color="auto" w:fill="AEAAAA" w:themeFill="background2" w:themeFillShade="BF"/>
            <w:vAlign w:val="center"/>
          </w:tcPr>
          <w:p w14:paraId="52912D4F"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949" w:type="dxa"/>
            <w:shd w:val="clear" w:color="auto" w:fill="C00000"/>
            <w:vAlign w:val="center"/>
          </w:tcPr>
          <w:p w14:paraId="75446978"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B4492E"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B4492E" w:rsidRPr="001A7082" w:rsidRDefault="00B4492E" w:rsidP="00B4492E">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3579" w:type="dxa"/>
            <w:shd w:val="clear" w:color="auto" w:fill="F4B083" w:themeFill="accent2" w:themeFillTint="99"/>
            <w:vAlign w:val="center"/>
          </w:tcPr>
          <w:p w14:paraId="02709DC1" w14:textId="37EFA693"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B4492E">
              <w:rPr>
                <w:rFonts w:ascii="Arial" w:eastAsia="Times New Roman" w:hAnsi="Arial" w:cs="Arial"/>
                <w:b/>
                <w:kern w:val="24"/>
                <w:lang w:val="en-US"/>
              </w:rPr>
              <w:t>Evidence Required</w:t>
            </w:r>
          </w:p>
        </w:tc>
        <w:tc>
          <w:tcPr>
            <w:tcW w:w="1701" w:type="dxa"/>
            <w:shd w:val="clear" w:color="auto" w:fill="F4B083" w:themeFill="accent2" w:themeFillTint="99"/>
            <w:vAlign w:val="center"/>
          </w:tcPr>
          <w:p w14:paraId="5D642773" w14:textId="1EBE37D5" w:rsidR="00B4492E"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B4492E" w:rsidRPr="001A7082" w14:paraId="529AEE2E" w14:textId="77777777" w:rsidTr="000927A9">
        <w:trPr>
          <w:trHeight w:val="317"/>
        </w:trPr>
        <w:tc>
          <w:tcPr>
            <w:tcW w:w="3119" w:type="dxa"/>
            <w:shd w:val="clear" w:color="auto" w:fill="auto"/>
            <w:vAlign w:val="center"/>
          </w:tcPr>
          <w:p w14:paraId="37147497" w14:textId="0E558679" w:rsidR="00B4492E" w:rsidRPr="000B4600" w:rsidRDefault="000927A9" w:rsidP="00B4492E">
            <w:pPr>
              <w:pStyle w:val="Default"/>
              <w:rPr>
                <w:sz w:val="22"/>
                <w:szCs w:val="22"/>
                <w:highlight w:val="yellow"/>
              </w:rPr>
            </w:pPr>
            <w:r w:rsidRPr="000927A9">
              <w:rPr>
                <w:sz w:val="22"/>
                <w:szCs w:val="22"/>
              </w:rPr>
              <w:lastRenderedPageBreak/>
              <w:t>The entity that is a Qualifying Small Enterprise (QSE)</w:t>
            </w:r>
          </w:p>
        </w:tc>
        <w:tc>
          <w:tcPr>
            <w:tcW w:w="1949" w:type="dxa"/>
            <w:shd w:val="clear" w:color="auto" w:fill="auto"/>
            <w:vAlign w:val="center"/>
          </w:tcPr>
          <w:p w14:paraId="20F397AA" w14:textId="052D45AC"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sidRPr="00B4492E">
              <w:rPr>
                <w:rFonts w:ascii="Arial" w:eastAsia="Times New Roman" w:hAnsi="Arial" w:cs="Arial"/>
                <w:lang w:val="en-US"/>
              </w:rPr>
              <w:t>2</w:t>
            </w:r>
          </w:p>
        </w:tc>
        <w:tc>
          <w:tcPr>
            <w:tcW w:w="3579" w:type="dxa"/>
            <w:vAlign w:val="center"/>
          </w:tcPr>
          <w:p w14:paraId="59868B23" w14:textId="26F6733E" w:rsidR="00B4492E" w:rsidRPr="001A7082" w:rsidRDefault="000927A9" w:rsidP="00B4492E">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040518F4" w14:textId="2A7E20FE"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433E1ABE" w14:textId="77777777" w:rsidTr="000927A9">
        <w:trPr>
          <w:trHeight w:val="317"/>
        </w:trPr>
        <w:tc>
          <w:tcPr>
            <w:tcW w:w="3119" w:type="dxa"/>
            <w:shd w:val="clear" w:color="auto" w:fill="auto"/>
            <w:vAlign w:val="center"/>
          </w:tcPr>
          <w:p w14:paraId="783C296C" w14:textId="09D120D7" w:rsidR="00B4492E" w:rsidRPr="000B4600" w:rsidRDefault="000927A9" w:rsidP="00B4492E">
            <w:pPr>
              <w:pStyle w:val="Default"/>
              <w:rPr>
                <w:sz w:val="22"/>
                <w:szCs w:val="22"/>
                <w:highlight w:val="yellow"/>
              </w:rPr>
            </w:pPr>
            <w:r w:rsidRPr="000927A9">
              <w:rPr>
                <w:sz w:val="22"/>
                <w:szCs w:val="22"/>
              </w:rPr>
              <w:t>The entity has at least 51% Black Ownership</w:t>
            </w:r>
          </w:p>
        </w:tc>
        <w:tc>
          <w:tcPr>
            <w:tcW w:w="1949" w:type="dxa"/>
            <w:shd w:val="clear" w:color="auto" w:fill="auto"/>
            <w:vAlign w:val="center"/>
          </w:tcPr>
          <w:p w14:paraId="370E0D8B" w14:textId="34D683FE"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sidRPr="00B4492E">
              <w:rPr>
                <w:rFonts w:ascii="Arial" w:eastAsia="Times New Roman" w:hAnsi="Arial" w:cs="Arial"/>
                <w:lang w:val="en-US"/>
              </w:rPr>
              <w:t>5</w:t>
            </w:r>
          </w:p>
        </w:tc>
        <w:tc>
          <w:tcPr>
            <w:tcW w:w="3579" w:type="dxa"/>
            <w:vAlign w:val="center"/>
          </w:tcPr>
          <w:p w14:paraId="79273EF9" w14:textId="0B0252F0" w:rsidR="00B4492E" w:rsidRPr="001A7082" w:rsidRDefault="000927A9" w:rsidP="00B4492E">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312A6A55" w14:textId="1994B66D"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7AE91183" w14:textId="77777777" w:rsidTr="000927A9">
        <w:trPr>
          <w:trHeight w:val="317"/>
        </w:trPr>
        <w:tc>
          <w:tcPr>
            <w:tcW w:w="3119" w:type="dxa"/>
            <w:shd w:val="clear" w:color="auto" w:fill="auto"/>
            <w:vAlign w:val="center"/>
          </w:tcPr>
          <w:p w14:paraId="02ECF4AB" w14:textId="2CB9A8A0" w:rsidR="00B4492E" w:rsidRPr="000B4600" w:rsidRDefault="00B4492E" w:rsidP="00B4492E">
            <w:pPr>
              <w:pStyle w:val="Default"/>
              <w:rPr>
                <w:sz w:val="22"/>
                <w:szCs w:val="22"/>
                <w:highlight w:val="yellow"/>
              </w:rPr>
            </w:pPr>
            <w:r w:rsidRPr="00B4492E">
              <w:rPr>
                <w:sz w:val="22"/>
                <w:szCs w:val="22"/>
              </w:rPr>
              <w:t>The entity has at least 30% Black Women Ownership</w:t>
            </w:r>
          </w:p>
        </w:tc>
        <w:tc>
          <w:tcPr>
            <w:tcW w:w="1949" w:type="dxa"/>
            <w:shd w:val="clear" w:color="auto" w:fill="auto"/>
            <w:vAlign w:val="center"/>
          </w:tcPr>
          <w:p w14:paraId="5772E77C" w14:textId="6986C51C"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579" w:type="dxa"/>
            <w:vAlign w:val="center"/>
          </w:tcPr>
          <w:p w14:paraId="4D5634FD" w14:textId="2BA3546D" w:rsidR="00B4492E" w:rsidRPr="001A7082" w:rsidRDefault="000927A9" w:rsidP="00B4492E">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6E27760F" w14:textId="71A7CC51"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2A682360" w14:textId="77777777" w:rsidTr="000927A9">
        <w:trPr>
          <w:trHeight w:val="317"/>
        </w:trPr>
        <w:tc>
          <w:tcPr>
            <w:tcW w:w="3119" w:type="dxa"/>
            <w:shd w:val="clear" w:color="auto" w:fill="auto"/>
            <w:vAlign w:val="center"/>
          </w:tcPr>
          <w:p w14:paraId="780FDE0E" w14:textId="45977A29" w:rsidR="00B4492E" w:rsidRPr="000B4600" w:rsidRDefault="000927A9" w:rsidP="00B4492E">
            <w:pPr>
              <w:pStyle w:val="Default"/>
              <w:rPr>
                <w:sz w:val="22"/>
                <w:szCs w:val="22"/>
                <w:highlight w:val="yellow"/>
              </w:rPr>
            </w:pPr>
            <w:r w:rsidRPr="000927A9">
              <w:rPr>
                <w:sz w:val="22"/>
                <w:szCs w:val="22"/>
              </w:rPr>
              <w:t>The entity has at least 51% Black Youth Ownership</w:t>
            </w:r>
          </w:p>
        </w:tc>
        <w:tc>
          <w:tcPr>
            <w:tcW w:w="1949" w:type="dxa"/>
            <w:shd w:val="clear" w:color="auto" w:fill="auto"/>
            <w:vAlign w:val="center"/>
          </w:tcPr>
          <w:p w14:paraId="13C6C5BC" w14:textId="7244ABD8"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579" w:type="dxa"/>
            <w:vAlign w:val="center"/>
          </w:tcPr>
          <w:p w14:paraId="4B9C8082" w14:textId="150887C7" w:rsidR="00B4492E" w:rsidRPr="001A7082" w:rsidRDefault="000927A9" w:rsidP="00B4492E">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4DFAD271" w14:textId="77777777"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6EB4CB63" w14:textId="77777777" w:rsidTr="000927A9">
        <w:trPr>
          <w:trHeight w:val="317"/>
        </w:trPr>
        <w:tc>
          <w:tcPr>
            <w:tcW w:w="3119" w:type="dxa"/>
            <w:shd w:val="clear" w:color="auto" w:fill="auto"/>
            <w:vAlign w:val="center"/>
          </w:tcPr>
          <w:p w14:paraId="7821EA0C" w14:textId="5C2FD011" w:rsidR="00B4492E" w:rsidRPr="000B4600" w:rsidRDefault="000927A9" w:rsidP="00B4492E">
            <w:pPr>
              <w:pStyle w:val="Default"/>
              <w:rPr>
                <w:sz w:val="22"/>
                <w:szCs w:val="22"/>
                <w:highlight w:val="yellow"/>
              </w:rPr>
            </w:pPr>
            <w:r w:rsidRPr="000927A9">
              <w:rPr>
                <w:sz w:val="22"/>
                <w:szCs w:val="22"/>
              </w:rPr>
              <w:t>The entity has at least 51% Black owned by Persons with Disabilities</w:t>
            </w:r>
          </w:p>
        </w:tc>
        <w:tc>
          <w:tcPr>
            <w:tcW w:w="1949" w:type="dxa"/>
            <w:shd w:val="clear" w:color="auto" w:fill="auto"/>
            <w:vAlign w:val="center"/>
          </w:tcPr>
          <w:p w14:paraId="481CB5D6" w14:textId="4F817428"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579" w:type="dxa"/>
            <w:vAlign w:val="center"/>
          </w:tcPr>
          <w:p w14:paraId="52F17C05" w14:textId="77777777" w:rsidR="000927A9" w:rsidRPr="000927A9" w:rsidRDefault="000927A9" w:rsidP="000927A9">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B-BBEE Certificate / Sworn-Affidavit B-BBEE Certificate.</w:t>
            </w:r>
          </w:p>
          <w:p w14:paraId="1078A6BD" w14:textId="152FA85B" w:rsidR="00B4492E" w:rsidRPr="001A7082" w:rsidRDefault="000927A9" w:rsidP="000927A9">
            <w:pPr>
              <w:kinsoku w:val="0"/>
              <w:overflowPunct w:val="0"/>
              <w:spacing w:before="115" w:after="0" w:line="240" w:lineRule="auto"/>
              <w:textAlignment w:val="baseline"/>
              <w:rPr>
                <w:rFonts w:ascii="Arial" w:eastAsia="Times New Roman" w:hAnsi="Arial" w:cs="Arial"/>
                <w:lang w:val="en-US"/>
              </w:rPr>
            </w:pPr>
            <w:r w:rsidRPr="000927A9">
              <w:rPr>
                <w:rFonts w:ascii="Arial" w:eastAsia="Times New Roman" w:hAnsi="Arial" w:cs="Arial"/>
                <w:lang w:val="en-US"/>
              </w:rPr>
              <w:t>SARS reserves the right to request for Certified copy of ID Documents of the Owners and Doctor’s note confirming the disability and/or Employment Equity Act 1(EEA1) form.</w:t>
            </w:r>
          </w:p>
        </w:tc>
        <w:tc>
          <w:tcPr>
            <w:tcW w:w="1701" w:type="dxa"/>
            <w:vAlign w:val="center"/>
          </w:tcPr>
          <w:p w14:paraId="7FA16BE2" w14:textId="77777777"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lastRenderedPageBreak/>
        <w:t xml:space="preserve">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EC1BE" w14:textId="77777777" w:rsidR="003975F6" w:rsidRDefault="003975F6" w:rsidP="003B6D93">
      <w:pPr>
        <w:spacing w:after="0" w:line="240" w:lineRule="auto"/>
      </w:pPr>
      <w:r>
        <w:separator/>
      </w:r>
    </w:p>
  </w:endnote>
  <w:endnote w:type="continuationSeparator" w:id="0">
    <w:p w14:paraId="1B531570" w14:textId="77777777" w:rsidR="003975F6" w:rsidRDefault="003975F6"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77AC3" w14:textId="77777777" w:rsidR="003975F6" w:rsidRDefault="003975F6" w:rsidP="003B6D93">
      <w:pPr>
        <w:spacing w:after="0" w:line="240" w:lineRule="auto"/>
      </w:pPr>
      <w:r>
        <w:separator/>
      </w:r>
    </w:p>
  </w:footnote>
  <w:footnote w:type="continuationSeparator" w:id="0">
    <w:p w14:paraId="45E4CE18" w14:textId="77777777" w:rsidR="003975F6" w:rsidRDefault="003975F6"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72D46"/>
    <w:rsid w:val="000917EE"/>
    <w:rsid w:val="000927A9"/>
    <w:rsid w:val="000B4600"/>
    <w:rsid w:val="000D5B12"/>
    <w:rsid w:val="000E4FB6"/>
    <w:rsid w:val="000E7B50"/>
    <w:rsid w:val="000F076C"/>
    <w:rsid w:val="000F2B3F"/>
    <w:rsid w:val="000F48BA"/>
    <w:rsid w:val="00103065"/>
    <w:rsid w:val="0012378B"/>
    <w:rsid w:val="00147CA4"/>
    <w:rsid w:val="0015142A"/>
    <w:rsid w:val="00151777"/>
    <w:rsid w:val="00153B48"/>
    <w:rsid w:val="001754BD"/>
    <w:rsid w:val="00180225"/>
    <w:rsid w:val="001A14EA"/>
    <w:rsid w:val="001A7082"/>
    <w:rsid w:val="001D060B"/>
    <w:rsid w:val="002304CC"/>
    <w:rsid w:val="00251EE3"/>
    <w:rsid w:val="00290F02"/>
    <w:rsid w:val="002C3252"/>
    <w:rsid w:val="002F52DB"/>
    <w:rsid w:val="00317207"/>
    <w:rsid w:val="00327A21"/>
    <w:rsid w:val="003441F0"/>
    <w:rsid w:val="00350F7D"/>
    <w:rsid w:val="00360AAA"/>
    <w:rsid w:val="0037140C"/>
    <w:rsid w:val="00381D8B"/>
    <w:rsid w:val="003902FE"/>
    <w:rsid w:val="003975F6"/>
    <w:rsid w:val="003B0D18"/>
    <w:rsid w:val="003B4ADC"/>
    <w:rsid w:val="003B6D93"/>
    <w:rsid w:val="003E1BD3"/>
    <w:rsid w:val="00412659"/>
    <w:rsid w:val="0044099E"/>
    <w:rsid w:val="004743FE"/>
    <w:rsid w:val="00493AC9"/>
    <w:rsid w:val="004C3B2B"/>
    <w:rsid w:val="004C4E35"/>
    <w:rsid w:val="004C566B"/>
    <w:rsid w:val="004F5BE8"/>
    <w:rsid w:val="004F6951"/>
    <w:rsid w:val="00502F66"/>
    <w:rsid w:val="00510C47"/>
    <w:rsid w:val="00521061"/>
    <w:rsid w:val="00531F81"/>
    <w:rsid w:val="005A4856"/>
    <w:rsid w:val="005B70C7"/>
    <w:rsid w:val="005C07A7"/>
    <w:rsid w:val="005D5CD2"/>
    <w:rsid w:val="005E46A2"/>
    <w:rsid w:val="00614343"/>
    <w:rsid w:val="00630964"/>
    <w:rsid w:val="00633BD2"/>
    <w:rsid w:val="00646443"/>
    <w:rsid w:val="0067273B"/>
    <w:rsid w:val="006B76E0"/>
    <w:rsid w:val="006C6DAD"/>
    <w:rsid w:val="00705695"/>
    <w:rsid w:val="00716DCA"/>
    <w:rsid w:val="007C114F"/>
    <w:rsid w:val="007D2F85"/>
    <w:rsid w:val="008565F1"/>
    <w:rsid w:val="00871491"/>
    <w:rsid w:val="00896810"/>
    <w:rsid w:val="008974F4"/>
    <w:rsid w:val="008C6D26"/>
    <w:rsid w:val="008D6A5B"/>
    <w:rsid w:val="008E5776"/>
    <w:rsid w:val="00900CFB"/>
    <w:rsid w:val="00913338"/>
    <w:rsid w:val="00920323"/>
    <w:rsid w:val="00935733"/>
    <w:rsid w:val="00970CAB"/>
    <w:rsid w:val="00981E45"/>
    <w:rsid w:val="00991FE5"/>
    <w:rsid w:val="009C2B0B"/>
    <w:rsid w:val="009C5225"/>
    <w:rsid w:val="009D1709"/>
    <w:rsid w:val="009E5231"/>
    <w:rsid w:val="00A01D08"/>
    <w:rsid w:val="00A11C11"/>
    <w:rsid w:val="00A23959"/>
    <w:rsid w:val="00A31BF0"/>
    <w:rsid w:val="00A36003"/>
    <w:rsid w:val="00A66F21"/>
    <w:rsid w:val="00A90435"/>
    <w:rsid w:val="00AB1A8B"/>
    <w:rsid w:val="00AD11D0"/>
    <w:rsid w:val="00AD585D"/>
    <w:rsid w:val="00AF06E7"/>
    <w:rsid w:val="00B2256D"/>
    <w:rsid w:val="00B242AE"/>
    <w:rsid w:val="00B30153"/>
    <w:rsid w:val="00B3093E"/>
    <w:rsid w:val="00B4492E"/>
    <w:rsid w:val="00B648B8"/>
    <w:rsid w:val="00B715D9"/>
    <w:rsid w:val="00B76ABE"/>
    <w:rsid w:val="00BE1D49"/>
    <w:rsid w:val="00BE6488"/>
    <w:rsid w:val="00C165EE"/>
    <w:rsid w:val="00C44B2D"/>
    <w:rsid w:val="00C60B43"/>
    <w:rsid w:val="00C779D5"/>
    <w:rsid w:val="00C839E2"/>
    <w:rsid w:val="00CA16B5"/>
    <w:rsid w:val="00CF7813"/>
    <w:rsid w:val="00D00E54"/>
    <w:rsid w:val="00D07B68"/>
    <w:rsid w:val="00D238A9"/>
    <w:rsid w:val="00D42DA8"/>
    <w:rsid w:val="00DE6C8E"/>
    <w:rsid w:val="00DF092D"/>
    <w:rsid w:val="00DF38A5"/>
    <w:rsid w:val="00E42F1A"/>
    <w:rsid w:val="00E77B49"/>
    <w:rsid w:val="00EA1C63"/>
    <w:rsid w:val="00F03139"/>
    <w:rsid w:val="00F12BD6"/>
    <w:rsid w:val="00F56F16"/>
    <w:rsid w:val="00F8556A"/>
    <w:rsid w:val="00F8774A"/>
    <w:rsid w:val="00FC4B44"/>
    <w:rsid w:val="00FC6643"/>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10</cp:revision>
  <cp:lastPrinted>2023-05-10T12:18:00Z</cp:lastPrinted>
  <dcterms:created xsi:type="dcterms:W3CDTF">2023-06-15T08:59:00Z</dcterms:created>
  <dcterms:modified xsi:type="dcterms:W3CDTF">2025-08-06T07:55:00Z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